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AF4D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legreya Sans SC" w:eastAsia="Alegreya Sans SC" w:hAnsi="Alegreya Sans SC" w:cs="Alegreya Sans SC"/>
          <w:sz w:val="48"/>
          <w:szCs w:val="48"/>
        </w:rPr>
      </w:pPr>
      <w:r>
        <w:rPr>
          <w:rFonts w:ascii="Alegreya Sans SC" w:eastAsia="Alegreya Sans SC" w:hAnsi="Alegreya Sans SC" w:cs="Alegreya Sans SC"/>
          <w:sz w:val="48"/>
          <w:szCs w:val="48"/>
        </w:rPr>
        <w:t xml:space="preserve">Recuperación de créditos de la escuela secundaria de Duluth </w:t>
      </w:r>
    </w:p>
    <w:p w14:paraId="03ECC7C3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legreya Sans SC" w:eastAsia="Alegreya Sans SC" w:hAnsi="Alegreya Sans SC" w:cs="Alegreya Sans SC"/>
          <w:sz w:val="48"/>
          <w:szCs w:val="48"/>
        </w:rPr>
      </w:pPr>
      <w:r>
        <w:rPr>
          <w:noProof/>
        </w:rPr>
        <w:drawing>
          <wp:inline distT="114300" distB="114300" distL="114300" distR="114300" wp14:anchorId="7EBAE577" wp14:editId="6301F100">
            <wp:extent cx="305752" cy="305752"/>
            <wp:effectExtent l="0" t="0" r="0" b="0"/>
            <wp:docPr id="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" cy="30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legreya Sans SC" w:eastAsia="Alegreya Sans SC" w:hAnsi="Alegreya Sans SC" w:cs="Alegreya Sans SC"/>
          <w:sz w:val="48"/>
          <w:szCs w:val="48"/>
        </w:rPr>
        <w:t>Verano 2024</w:t>
      </w:r>
      <w:r>
        <w:rPr>
          <w:noProof/>
        </w:rPr>
        <w:drawing>
          <wp:inline distT="114300" distB="114300" distL="114300" distR="114300" wp14:anchorId="5C87870F" wp14:editId="5655202B">
            <wp:extent cx="309705" cy="309705"/>
            <wp:effectExtent l="0" t="0" r="0" b="0"/>
            <wp:docPr id="2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705" cy="309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B82C74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lthazar" w:eastAsia="Balthazar" w:hAnsi="Balthazar" w:cs="Balthazar"/>
          <w:b/>
          <w:color w:val="000000"/>
        </w:rPr>
      </w:pPr>
      <w:r>
        <w:rPr>
          <w:color w:val="000000"/>
        </w:rPr>
        <w:t>Estimado estudiante y familia</w:t>
      </w:r>
      <w:r>
        <w:rPr>
          <w:rFonts w:ascii="Century Gothic" w:eastAsia="Century Gothic" w:hAnsi="Century Gothic" w:cs="Century Gothic"/>
          <w:color w:val="000000"/>
        </w:rPr>
        <w:t xml:space="preserve">, </w:t>
      </w:r>
    </w:p>
    <w:p w14:paraId="0D8E22DA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Sans" w:eastAsia="Lucida Sans" w:hAnsi="Lucida Sans" w:cs="Lucida Sans"/>
          <w:b/>
          <w:color w:val="000000"/>
        </w:rPr>
      </w:pPr>
    </w:p>
    <w:p w14:paraId="20DBCE54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Duluth High School ofrecerá clases de recuperación de créditos este verano. Todos los </w:t>
      </w:r>
      <w:r>
        <w:t xml:space="preserve">cursos, </w:t>
      </w:r>
      <w:r>
        <w:rPr>
          <w:i/>
        </w:rPr>
        <w:t>excepto los cursos de matemáticas</w:t>
      </w:r>
      <w:r>
        <w:t xml:space="preserve">, se ofrecerán a través de Georgia Virtual Credit Recovery (GAVS). </w:t>
      </w:r>
      <w:r>
        <w:rPr>
          <w:color w:val="000000"/>
        </w:rPr>
        <w:t xml:space="preserve"> Puede calificar para la Escuela de Verano en Línea de Recuperación de Créditos gratuita a través de Duluth High School and gacreditrecovery.org (Escuela Virtual de Georgia) si su calificación final en la clase estuvo </w:t>
      </w:r>
      <w:r>
        <w:rPr>
          <w:b/>
          <w:color w:val="000000"/>
        </w:rPr>
        <w:t xml:space="preserve">entre 50 y 69 </w:t>
      </w:r>
      <w:r>
        <w:rPr>
          <w:color w:val="000000"/>
        </w:rPr>
        <w:t>y no ha tomado el curso de Recuperación de Créditos antes a través de Georgia Virtual.</w:t>
      </w:r>
    </w:p>
    <w:p w14:paraId="2B872AC8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</w:p>
    <w:p w14:paraId="7B811252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Información sobre la recuperación de créditos:</w:t>
      </w:r>
    </w:p>
    <w:p w14:paraId="21A8C190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621668D5" w14:textId="77777777" w:rsidR="000355B5" w:rsidRDefault="00CB5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Los cursos se llevarán a cabo </w:t>
      </w:r>
      <w:r>
        <w:t xml:space="preserve"> del 10 de junio </w:t>
      </w:r>
      <w:r>
        <w:rPr>
          <w:color w:val="000000"/>
        </w:rPr>
        <w:t xml:space="preserve">al 3 de julio de 2024. No hay clases </w:t>
      </w:r>
      <w:r>
        <w:t>el 19 de junio.</w:t>
      </w:r>
    </w:p>
    <w:p w14:paraId="10C0A413" w14:textId="77777777" w:rsidR="000355B5" w:rsidRDefault="00CB5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Para calificar: calificación final en un curso entre 50 - 69.</w:t>
      </w:r>
    </w:p>
    <w:p w14:paraId="49632792" w14:textId="77777777" w:rsidR="000355B5" w:rsidRDefault="00CB5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 xml:space="preserve">Los estudiantes pueden inscribirse en un </w:t>
      </w:r>
      <w:r>
        <w:rPr>
          <w:i/>
          <w:color w:val="000000"/>
          <w:highlight w:val="white"/>
        </w:rPr>
        <w:t>máximo de dos cursos de recuperación de créditos</w:t>
      </w:r>
      <w:r>
        <w:rPr>
          <w:color w:val="000000"/>
          <w:highlight w:val="white"/>
        </w:rPr>
        <w:t>.</w:t>
      </w:r>
    </w:p>
    <w:p w14:paraId="7BF1EE7E" w14:textId="77777777" w:rsidR="000355B5" w:rsidRDefault="00CB5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Las fechas presenciales obligatorias son las siguientes: </w:t>
      </w:r>
    </w:p>
    <w:p w14:paraId="0B574B8B" w14:textId="77777777" w:rsidR="000355B5" w:rsidRDefault="00CB5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Del 24 al 28 de junio: Pruebas EOC</w:t>
      </w:r>
    </w:p>
    <w:p w14:paraId="2EF9B909" w14:textId="77777777" w:rsidR="000355B5" w:rsidRDefault="00CB501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hanging="270"/>
        <w:rPr>
          <w:color w:val="000000"/>
        </w:rPr>
      </w:pPr>
      <w:r>
        <w:rPr>
          <w:color w:val="000000"/>
        </w:rPr>
        <w:t xml:space="preserve">Los estudiantes que tomen los siguientes cursos del Semestre 2 </w:t>
      </w:r>
      <w:r>
        <w:rPr>
          <w:b/>
          <w:color w:val="000000"/>
        </w:rPr>
        <w:t>deben asistir en persona</w:t>
      </w:r>
      <w:r>
        <w:rPr>
          <w:color w:val="000000"/>
        </w:rPr>
        <w:t xml:space="preserve"> para tomar el Examen de Fin de Curso (EOC). (</w:t>
      </w:r>
      <w:r>
        <w:t>Las fechas específicas de los exámenes se determinarán en una fecha posterior):</w:t>
      </w:r>
    </w:p>
    <w:p w14:paraId="3D3C682F" w14:textId="77777777" w:rsidR="000355B5" w:rsidRDefault="00CB501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11º LA (American Lit) Semestre 2</w:t>
      </w:r>
    </w:p>
    <w:p w14:paraId="5175ABB7" w14:textId="77777777" w:rsidR="000355B5" w:rsidRDefault="00CB501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Álgebra 1 Semestre 2</w:t>
      </w:r>
    </w:p>
    <w:p w14:paraId="2A4960C0" w14:textId="77777777" w:rsidR="000355B5" w:rsidRDefault="00CB501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Historia de EE. UU. Semestre 2</w:t>
      </w:r>
    </w:p>
    <w:p w14:paraId="5C117459" w14:textId="77777777" w:rsidR="000355B5" w:rsidRDefault="00CB501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Biología Semestre 2</w:t>
      </w:r>
    </w:p>
    <w:p w14:paraId="24A968EE" w14:textId="77777777" w:rsidR="000355B5" w:rsidRDefault="00CB50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Del 25 al 27 de junio: Cualquier estudiante que no haya </w:t>
      </w:r>
      <w:r>
        <w:rPr>
          <w:b/>
          <w:color w:val="000000"/>
          <w:u w:val="single"/>
        </w:rPr>
        <w:t xml:space="preserve">completado </w:t>
      </w:r>
      <w:r>
        <w:rPr>
          <w:b/>
        </w:rPr>
        <w:t xml:space="preserve"> los</w:t>
      </w:r>
      <w:r>
        <w:rPr>
          <w:b/>
          <w:color w:val="000000"/>
        </w:rPr>
        <w:t xml:space="preserve"> cursos deberá asistir a estos días. </w:t>
      </w:r>
      <w:r>
        <w:rPr>
          <w:b/>
          <w:i/>
          <w:color w:val="000000"/>
          <w:u w:val="single"/>
        </w:rPr>
        <w:t xml:space="preserve">*Los estudiantes de último año </w:t>
      </w:r>
      <w:r>
        <w:rPr>
          <w:b/>
          <w:i/>
          <w:u w:val="single"/>
        </w:rPr>
        <w:t>que esperan</w:t>
      </w:r>
      <w:r>
        <w:rPr>
          <w:b/>
          <w:i/>
          <w:color w:val="000000"/>
          <w:u w:val="single"/>
        </w:rPr>
        <w:t xml:space="preserve"> graduarse este verano deben completar los cursos antes del 28 de junio de 2024.</w:t>
      </w:r>
    </w:p>
    <w:p w14:paraId="122B29D6" w14:textId="77777777" w:rsidR="000355B5" w:rsidRDefault="00CB5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Los cursos de recuperación de créditos se ofrecen en línea con apoyo técnico de maestros en línea.</w:t>
      </w:r>
    </w:p>
    <w:p w14:paraId="1CF0B323" w14:textId="77777777" w:rsidR="000355B5" w:rsidRDefault="00CB5012">
      <w:pPr>
        <w:numPr>
          <w:ilvl w:val="0"/>
          <w:numId w:val="2"/>
        </w:numPr>
        <w:spacing w:after="0" w:line="240" w:lineRule="auto"/>
      </w:pPr>
      <w:r>
        <w:t>Se anima a los estudiantes a venir en persona para aprovechar el ambiente escolar los martes y miércoles (del 10 de junio al 3 de julio) de 8 a.m. a 12 p.m.</w:t>
      </w:r>
    </w:p>
    <w:p w14:paraId="591508A0" w14:textId="77777777" w:rsidR="000355B5" w:rsidRDefault="00CB5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Los estudiantes realizan una prueba preliminar al comienzo de cada unidad. Si ese puntaje es del 85% o más, el estudiante puede proceder directamente a la prueba posterior de esa unidad.  Si la puntuación de la prueba preliminar es inferior al 85%, el estudiante debe ver todos los elementos de contenido de la unidad. La prueba posterior estará disponible para el estudiante cuando se hayan completado todos los elementos.</w:t>
      </w:r>
    </w:p>
    <w:p w14:paraId="16F8C3D6" w14:textId="77777777" w:rsidR="000355B5" w:rsidRDefault="00CB5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Para pasar de una unidad a la siguiente, el estudiante debe obtener una puntuación del 70% o más en la prueba posterior de la unidad.</w:t>
      </w:r>
    </w:p>
    <w:p w14:paraId="607D96D2" w14:textId="77777777" w:rsidR="000355B5" w:rsidRDefault="00CB5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Una vez que un estudiante ha completado su curso, debe ponerse en contacto con su profesor de CR en línea para confirmar la finalización del curso y abrir el examen final o confirmar la fecha de EOC. Los estudiantes del curso EOC deben tomar su EOC </w:t>
      </w:r>
      <w:r>
        <w:rPr>
          <w:b/>
        </w:rPr>
        <w:t>en persona</w:t>
      </w:r>
      <w:r>
        <w:t xml:space="preserve"> en la fecha programada para el examen.</w:t>
      </w:r>
    </w:p>
    <w:p w14:paraId="4D0FEB54" w14:textId="77777777" w:rsidR="000355B5" w:rsidRDefault="00CB5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Solo las pruebas posteriores de la unidad, los exámenes finales y las evaluaciones de EOC se registran en la calificación final. </w:t>
      </w:r>
      <w:r>
        <w:rPr>
          <w:b/>
          <w:color w:val="000000"/>
        </w:rPr>
        <w:t>Los estudiantes deben completar todo el curso y el examen final o EOC para recibir crédito por el curso.</w:t>
      </w:r>
    </w:p>
    <w:p w14:paraId="76C3C4B6" w14:textId="77777777" w:rsidR="000355B5" w:rsidRDefault="00CB5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Si también está tomando clases de escuela de verano en Duluth este verano, trabajaremos en un plan individual para reunirnos y monitorear a cada estudiante. </w:t>
      </w:r>
    </w:p>
    <w:p w14:paraId="1453A4C2" w14:textId="267361D1" w:rsidR="000D402B" w:rsidRPr="000D402B" w:rsidRDefault="00CB5012" w:rsidP="000D40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</w:pPr>
      <w:r w:rsidRPr="000D402B">
        <w:rPr>
          <w:i/>
          <w:color w:val="000000"/>
        </w:rPr>
        <w:t xml:space="preserve">La NCAA NO acepta créditos de recuperación de </w:t>
      </w:r>
      <w:proofErr w:type="spellStart"/>
      <w:r w:rsidRPr="000D402B">
        <w:rPr>
          <w:i/>
          <w:color w:val="000000"/>
        </w:rPr>
        <w:t>créditos</w:t>
      </w:r>
      <w:proofErr w:type="spellEnd"/>
      <w:r w:rsidRPr="000D402B">
        <w:rPr>
          <w:i/>
          <w:color w:val="000000"/>
        </w:rPr>
        <w:t xml:space="preserve"> de la </w:t>
      </w:r>
      <w:proofErr w:type="spellStart"/>
      <w:r w:rsidRPr="000D402B">
        <w:rPr>
          <w:i/>
          <w:color w:val="000000"/>
        </w:rPr>
        <w:t>escuela</w:t>
      </w:r>
      <w:proofErr w:type="spellEnd"/>
      <w:r w:rsidRPr="000D402B">
        <w:rPr>
          <w:i/>
          <w:color w:val="000000"/>
        </w:rPr>
        <w:t xml:space="preserve"> virtual de Georgia.</w:t>
      </w:r>
    </w:p>
    <w:p w14:paraId="402D625D" w14:textId="77777777" w:rsidR="000D402B" w:rsidRDefault="000D4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</w:pPr>
    </w:p>
    <w:p w14:paraId="7F106359" w14:textId="5141E1D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 xml:space="preserve">La </w:t>
      </w:r>
      <w:proofErr w:type="spellStart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>inscripción</w:t>
      </w:r>
      <w:proofErr w:type="spellEnd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>cierra</w:t>
      </w:r>
      <w:proofErr w:type="spellEnd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>el</w:t>
      </w:r>
      <w:proofErr w:type="spellEnd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 xml:space="preserve"> 23 de mayo de 2024 a las 2:00 pm y está </w:t>
      </w:r>
      <w:proofErr w:type="spellStart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>sujeta</w:t>
      </w:r>
      <w:proofErr w:type="spellEnd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 xml:space="preserve"> a la </w:t>
      </w:r>
      <w:proofErr w:type="spellStart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>aprobación</w:t>
      </w:r>
      <w:proofErr w:type="spellEnd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 xml:space="preserve"> del </w:t>
      </w:r>
      <w:proofErr w:type="spellStart"/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>consejero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.</w:t>
      </w:r>
    </w:p>
    <w:p w14:paraId="32C055DA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u w:val="single"/>
        </w:rPr>
        <w:t xml:space="preserve">¿Qué cursos de recuperación de créditos se ofrecen? </w:t>
      </w:r>
      <w:r>
        <w:rPr>
          <w:color w:val="000000"/>
        </w:rPr>
        <w:t xml:space="preserve"> (ver página 2)</w:t>
      </w:r>
    </w:p>
    <w:p w14:paraId="17AA643D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u w:val="single"/>
        </w:rPr>
      </w:pPr>
    </w:p>
    <w:p w14:paraId="7ED43C0B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u w:val="single"/>
        </w:rPr>
      </w:pPr>
    </w:p>
    <w:p w14:paraId="2829684F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Las </w:t>
      </w:r>
      <w:proofErr w:type="spellStart"/>
      <w:r>
        <w:rPr>
          <w:color w:val="000000"/>
        </w:rPr>
        <w:t>opciones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Semestre</w:t>
      </w:r>
      <w:proofErr w:type="spellEnd"/>
      <w:r>
        <w:rPr>
          <w:color w:val="000000"/>
        </w:rPr>
        <w:t xml:space="preserve"> 1 y Semestre 2 se ofrecen para los siguientes cursos:</w:t>
      </w:r>
    </w:p>
    <w:p w14:paraId="57935BEA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0"/>
          <w:szCs w:val="10"/>
        </w:rPr>
      </w:pPr>
    </w:p>
    <w:tbl>
      <w:tblPr>
        <w:tblStyle w:val="a0"/>
        <w:tblW w:w="724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3510"/>
      </w:tblGrid>
      <w:tr w:rsidR="000355B5" w14:paraId="2818B8D7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A0935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Artes del lenguaje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010FF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Ciencia:</w:t>
            </w:r>
          </w:p>
        </w:tc>
      </w:tr>
      <w:tr w:rsidR="000355B5" w14:paraId="79E532B7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7DE68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9º LA S1 y S2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C0E81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Biología S1 y S2</w:t>
            </w:r>
          </w:p>
        </w:tc>
      </w:tr>
      <w:tr w:rsidR="000355B5" w14:paraId="4E2AC231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79E19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10º LA S1 y S2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91C98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Química S1 y S2</w:t>
            </w:r>
          </w:p>
        </w:tc>
      </w:tr>
      <w:tr w:rsidR="000355B5" w14:paraId="265A877E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8BCDF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11º LA S1 y S2 (American Lit)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2A682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Física S1 y S2</w:t>
            </w:r>
          </w:p>
        </w:tc>
      </w:tr>
      <w:tr w:rsidR="000355B5" w14:paraId="5AA76863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CC470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12º LA S1 y S2 (British Lit)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8EA75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Anatomía S1 y S2</w:t>
            </w:r>
          </w:p>
        </w:tc>
      </w:tr>
      <w:tr w:rsidR="000355B5" w14:paraId="6877DC44" w14:textId="77777777">
        <w:trPr>
          <w:trHeight w:val="465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C8EA8" w14:textId="77777777" w:rsidR="000355B5" w:rsidRDefault="000355B5">
            <w:pPr>
              <w:widowControl w:val="0"/>
              <w:spacing w:after="0"/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9A410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Ciencias Ambientales S1 y S2</w:t>
            </w:r>
          </w:p>
        </w:tc>
      </w:tr>
      <w:tr w:rsidR="000355B5" w14:paraId="1C58B0F7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A109E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Ciencias sociales: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C572B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Matemáticas: (los estudiantes completarán cursos locales de recuperación de créditos en matemáticas, NO en clases de GAVS)</w:t>
            </w:r>
          </w:p>
        </w:tc>
      </w:tr>
      <w:tr w:rsidR="000355B5" w14:paraId="20603B22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9AAE1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Geografía Mundial S1 y S2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D4796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Alg 1, S1 y S2</w:t>
            </w:r>
          </w:p>
        </w:tc>
      </w:tr>
      <w:tr w:rsidR="000355B5" w14:paraId="272F7B7D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94193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Historia del mundo S1 y S2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55D0D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Geometría S1 y S2</w:t>
            </w:r>
          </w:p>
        </w:tc>
      </w:tr>
      <w:tr w:rsidR="000355B5" w14:paraId="50E6A0D9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133FD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Hist S1 y S2 de EE. UU.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458FC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Álgebra 2, S1 y S2</w:t>
            </w:r>
          </w:p>
        </w:tc>
      </w:tr>
      <w:tr w:rsidR="000355B5" w14:paraId="4C986D8E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594DA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Finanzas Personales y Economía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C37E0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Pre-Cálculo S1 y S2</w:t>
            </w:r>
          </w:p>
        </w:tc>
      </w:tr>
      <w:tr w:rsidR="000355B5" w14:paraId="7B8DE68B" w14:textId="77777777">
        <w:trPr>
          <w:trHeight w:val="300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FD0FB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Gobierno de los Estados Unidos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0F259" w14:textId="77777777" w:rsidR="000355B5" w:rsidRDefault="00CB5012">
            <w:pPr>
              <w:widowControl w:val="0"/>
              <w:spacing w:after="0"/>
              <w:jc w:val="center"/>
              <w:rPr>
                <w:u w:val="single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  <w:shd w:val="clear" w:color="auto" w:fill="D9D9D9"/>
              </w:rPr>
              <w:t>Electivo</w:t>
            </w:r>
          </w:p>
        </w:tc>
      </w:tr>
      <w:tr w:rsidR="000355B5" w14:paraId="064922A1" w14:textId="77777777">
        <w:trPr>
          <w:trHeight w:val="218"/>
          <w:jc w:val="center"/>
        </w:trPr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D254C4" w14:textId="77777777" w:rsidR="000355B5" w:rsidRDefault="000355B5">
            <w:pPr>
              <w:widowControl w:val="0"/>
              <w:spacing w:after="0"/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A96D4" w14:textId="77777777" w:rsidR="000355B5" w:rsidRDefault="00CB5012">
            <w:pPr>
              <w:widowControl w:val="0"/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Salud</w:t>
            </w:r>
          </w:p>
        </w:tc>
      </w:tr>
    </w:tbl>
    <w:p w14:paraId="3EC22546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10"/>
          <w:szCs w:val="10"/>
        </w:rPr>
      </w:pPr>
    </w:p>
    <w:p w14:paraId="391CBD68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ABFE3AC" wp14:editId="4E8DECFD">
            <wp:simplePos x="0" y="0"/>
            <wp:positionH relativeFrom="column">
              <wp:posOffset>4876800</wp:posOffset>
            </wp:positionH>
            <wp:positionV relativeFrom="paragraph">
              <wp:posOffset>212179</wp:posOffset>
            </wp:positionV>
            <wp:extent cx="725967" cy="710521"/>
            <wp:effectExtent l="0" t="0" r="0" b="0"/>
            <wp:wrapSquare wrapText="bothSides" distT="114300" distB="114300" distL="114300" distR="114300"/>
            <wp:docPr id="2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967" cy="710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9B037E" w14:textId="53DE0249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t xml:space="preserve">Para </w:t>
      </w:r>
      <w:proofErr w:type="gramStart"/>
      <w:r>
        <w:rPr>
          <w:i/>
          <w:color w:val="000000"/>
        </w:rPr>
        <w:t>postularse</w:t>
      </w:r>
      <w:r>
        <w:rPr>
          <w:i/>
        </w:rPr>
        <w:t>,  complete</w:t>
      </w:r>
      <w:proofErr w:type="gramEnd"/>
      <w:r>
        <w:rPr>
          <w:i/>
        </w:rPr>
        <w:t xml:space="preserve"> </w:t>
      </w:r>
      <w:r>
        <w:rPr>
          <w:i/>
          <w:color w:val="000000"/>
        </w:rPr>
        <w:t xml:space="preserve">lo siguiente antes del </w:t>
      </w:r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>23 de mayo de 2024 a las 2</w:t>
      </w:r>
      <w:r w:rsidR="000D402B"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>pm</w:t>
      </w:r>
      <w:r>
        <w:rPr>
          <w:rFonts w:ascii="Roboto" w:eastAsia="Roboto" w:hAnsi="Roboto" w:cs="Roboto"/>
          <w:b/>
          <w:i/>
          <w:color w:val="202124"/>
          <w:sz w:val="20"/>
          <w:szCs w:val="20"/>
          <w:highlight w:val="white"/>
        </w:rPr>
        <w:t xml:space="preserve"> </w:t>
      </w:r>
    </w:p>
    <w:p w14:paraId="3BE1C1E7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</w:p>
    <w:p w14:paraId="5ED89F8C" w14:textId="77777777" w:rsidR="000355B5" w:rsidRDefault="00CB5012">
      <w:pPr>
        <w:numPr>
          <w:ilvl w:val="0"/>
          <w:numId w:val="4"/>
        </w:numPr>
        <w:spacing w:after="0" w:line="240" w:lineRule="auto"/>
      </w:pPr>
      <w:r>
        <w:t>Visite https:</w:t>
      </w:r>
      <w:hyperlink r:id="rId10">
        <w:r>
          <w:rPr>
            <w:color w:val="1155CC"/>
            <w:u w:val="single"/>
          </w:rPr>
          <w:t xml:space="preserve">  https://tinyurl.com/DuluthCRSummer-2024</w:t>
        </w:r>
      </w:hyperlink>
      <w:r>
        <w:t xml:space="preserve"> para registrarse. </w:t>
      </w:r>
    </w:p>
    <w:p w14:paraId="376D9587" w14:textId="77777777" w:rsidR="000355B5" w:rsidRDefault="00CB5012">
      <w:pPr>
        <w:spacing w:after="0" w:line="240" w:lineRule="auto"/>
        <w:ind w:left="720"/>
      </w:pPr>
      <w:r>
        <w:t xml:space="preserve">O bien, use su lector de QR para vincular el formulario. </w:t>
      </w:r>
    </w:p>
    <w:p w14:paraId="020E2374" w14:textId="77777777" w:rsidR="000355B5" w:rsidRDefault="000355B5">
      <w:pPr>
        <w:spacing w:after="0" w:line="240" w:lineRule="auto"/>
        <w:ind w:left="720"/>
        <w:rPr>
          <w:color w:val="000000"/>
        </w:rPr>
      </w:pPr>
    </w:p>
    <w:p w14:paraId="7372D096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16B8F439" w14:textId="77777777" w:rsidR="000355B5" w:rsidRDefault="00CB50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Para todos los cursos </w:t>
      </w:r>
      <w:r>
        <w:rPr>
          <w:b/>
          <w:i/>
        </w:rPr>
        <w:t>que no sean matemáticas</w:t>
      </w:r>
      <w:r>
        <w:t xml:space="preserve">, cree una cuenta </w:t>
      </w:r>
      <w:proofErr w:type="gramStart"/>
      <w:r>
        <w:t>para Georgia</w:t>
      </w:r>
      <w:proofErr w:type="gramEnd"/>
      <w:r>
        <w:t xml:space="preserve"> Virtual en https://gacreditrecovery.org/ </w:t>
      </w:r>
      <w:hyperlink r:id="rId11"/>
    </w:p>
    <w:p w14:paraId="507DDE23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  <w:t xml:space="preserve">O bien, use su lector de QR para vincular el formulario.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5C985E5" wp14:editId="0F226FD2">
            <wp:simplePos x="0" y="0"/>
            <wp:positionH relativeFrom="column">
              <wp:posOffset>4876800</wp:posOffset>
            </wp:positionH>
            <wp:positionV relativeFrom="paragraph">
              <wp:posOffset>66675</wp:posOffset>
            </wp:positionV>
            <wp:extent cx="723900" cy="659073"/>
            <wp:effectExtent l="0" t="0" r="0" b="0"/>
            <wp:wrapNone/>
            <wp:docPr id="2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9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BFBDBC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61DE80AE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FFB7392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C8D7224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960C192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FEEC67E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Si tiene alguna pregunta, comuníquese con su consejero o con la Oficina del Título 1 en Duluth (770-814-5564).</w:t>
      </w:r>
    </w:p>
    <w:p w14:paraId="1641C26B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73CC32E6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Saludos</w:t>
      </w:r>
    </w:p>
    <w:p w14:paraId="7BC98BF3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reat Vibes" w:eastAsia="Great Vibes" w:hAnsi="Great Vibes" w:cs="Great Vibes"/>
          <w:color w:val="000000"/>
          <w:sz w:val="30"/>
          <w:szCs w:val="30"/>
        </w:rPr>
      </w:pPr>
      <w:r>
        <w:rPr>
          <w:rFonts w:ascii="Great Vibes" w:eastAsia="Great Vibes" w:hAnsi="Great Vibes" w:cs="Great Vibes"/>
          <w:color w:val="000000"/>
          <w:sz w:val="30"/>
          <w:szCs w:val="30"/>
        </w:rPr>
        <w:t>Debbie Gorvett</w:t>
      </w:r>
    </w:p>
    <w:p w14:paraId="7E0AE6C7" w14:textId="77777777" w:rsidR="000355B5" w:rsidRDefault="00CB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Subdirector</w:t>
      </w:r>
    </w:p>
    <w:p w14:paraId="03446A17" w14:textId="77777777" w:rsidR="000355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13">
        <w:r w:rsidR="00CB5012">
          <w:rPr>
            <w:color w:val="0000FF"/>
            <w:u w:val="single"/>
          </w:rPr>
          <w:t>Debra.gorvett@gcpsk12.org</w:t>
        </w:r>
      </w:hyperlink>
    </w:p>
    <w:p w14:paraId="72A6A954" w14:textId="77777777" w:rsidR="000355B5" w:rsidRDefault="0003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0355B5">
      <w:headerReference w:type="default" r:id="rId14"/>
      <w:headerReference w:type="first" r:id="rId15"/>
      <w:pgSz w:w="12240" w:h="15840"/>
      <w:pgMar w:top="720" w:right="720" w:bottom="720" w:left="72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0C03" w14:textId="77777777" w:rsidR="00C440D0" w:rsidRDefault="00C440D0">
      <w:pPr>
        <w:spacing w:after="0" w:line="240" w:lineRule="auto"/>
      </w:pPr>
      <w:r>
        <w:separator/>
      </w:r>
    </w:p>
  </w:endnote>
  <w:endnote w:type="continuationSeparator" w:id="0">
    <w:p w14:paraId="1AE4B912" w14:textId="77777777" w:rsidR="00C440D0" w:rsidRDefault="00C4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egreya Sans SC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E775" w14:textId="77777777" w:rsidR="00C440D0" w:rsidRDefault="00C440D0">
      <w:pPr>
        <w:spacing w:after="0" w:line="240" w:lineRule="auto"/>
      </w:pPr>
      <w:r>
        <w:separator/>
      </w:r>
    </w:p>
  </w:footnote>
  <w:footnote w:type="continuationSeparator" w:id="0">
    <w:p w14:paraId="38FC04EE" w14:textId="77777777" w:rsidR="00C440D0" w:rsidRDefault="00C4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46DF" w14:textId="77777777" w:rsidR="000355B5" w:rsidRDefault="00CB5012"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0087" w14:textId="77777777" w:rsidR="000355B5" w:rsidRDefault="000355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20B2"/>
    <w:multiLevelType w:val="multilevel"/>
    <w:tmpl w:val="FC167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513908"/>
    <w:multiLevelType w:val="multilevel"/>
    <w:tmpl w:val="41000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2D29AC"/>
    <w:multiLevelType w:val="multilevel"/>
    <w:tmpl w:val="BE9288C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8A3300"/>
    <w:multiLevelType w:val="multilevel"/>
    <w:tmpl w:val="AAFE3F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8253183">
    <w:abstractNumId w:val="2"/>
  </w:num>
  <w:num w:numId="2" w16cid:durableId="340201605">
    <w:abstractNumId w:val="3"/>
  </w:num>
  <w:num w:numId="3" w16cid:durableId="246496240">
    <w:abstractNumId w:val="0"/>
  </w:num>
  <w:num w:numId="4" w16cid:durableId="127285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B5"/>
    <w:rsid w:val="000355B5"/>
    <w:rsid w:val="000D402B"/>
    <w:rsid w:val="001D6C8B"/>
    <w:rsid w:val="00C440D0"/>
    <w:rsid w:val="00C742D7"/>
    <w:rsid w:val="00C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74306"/>
  <w15:docId w15:val="{DAB3B857-9CEB-43F7-B413-9667AF4F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F24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1D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4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594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D4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bra.gorvett@gcpsk1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creditrecovery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inyurl.com/DuluthCRSummer-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b68RgcAQkZlXy+3cKf+olw17g==">CgMxLjA4AHIhMTJEaVU0YV9pTFRYcmhHbjZvZnBfN0FPVktpa3lXTGlU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Wayne</dc:creator>
  <cp:lastModifiedBy>Debra Gorvett</cp:lastModifiedBy>
  <cp:revision>2</cp:revision>
  <dcterms:created xsi:type="dcterms:W3CDTF">2024-04-19T17:29:00Z</dcterms:created>
  <dcterms:modified xsi:type="dcterms:W3CDTF">2024-04-19T17:29:00Z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a3e6c7f1a77bf6486e4e2b490b9da487c046af9bc053fbb5211a583a1460506c</vt:lpwstr>
  </property>
</Properties>
</file>